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Bdr>
          <w:top w:space="0" w:sz="0" w:val="nil"/>
          <w:left w:space="0" w:sz="0" w:val="nil"/>
          <w:bottom w:space="0" w:sz="0" w:val="nil"/>
          <w:right w:space="0" w:sz="0" w:val="nil"/>
          <w:between w:space="0" w:sz="0" w:val="nil"/>
        </w:pBdr>
        <w:ind w:left="-425.19685039370086" w:firstLine="0"/>
        <w:jc w:val="left"/>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3">
      <w:pPr>
        <w:ind w:left="-425.19685039370086" w:firstLine="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TÍTULO EM PORTUGUÊS EM NEGRITO, CAIXA ALTA, CENTRALIZADO, FONTE TIMES NEW ROMAN, TAMANHO 12, ESPAÇAMENTO SIMPLES, </w:t>
      </w:r>
      <w:r w:rsidDel="00000000" w:rsidR="00000000" w:rsidRPr="00000000">
        <w:rPr>
          <w:rFonts w:ascii="Times New Roman" w:cs="Times New Roman" w:eastAsia="Times New Roman" w:hAnsi="Times New Roman"/>
          <w:b w:val="1"/>
          <w:bCs w:val="1"/>
          <w:sz w:val="24"/>
          <w:szCs w:val="24"/>
          <w:rtl w:val="0"/>
        </w:rPr>
        <w:t xml:space="preserve">20 PALAVRAS NO MÁXIMO</w:t>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TÍTULO EN ESPAÑOL, EN NEGRITA, CAIXA ALTA, CENTRALIZADO, FUENTES VECES NUEVO ROMANO 12, ESPACIO SIMPLE, UNA LÍNEA DEBAJO DEL TÍTULO</w:t>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TITLE IN ENGLISH, IN BOLD, CAIXA ALTA, CENTRALIZED, SOURCE TIMES NEW ROMAN 12, SIMPLE SPACING, A LINE BELOW THE TITLE</w:t>
      </w:r>
    </w:p>
    <w:p w:rsidR="00000000" w:rsidDel="00000000" w:rsidP="00000000" w:rsidRDefault="00000000" w:rsidRPr="00000000" w14:paraId="0000000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Apresentação: Relato de Experiência</w:t>
      </w:r>
    </w:p>
    <w:p w:rsidR="00000000" w:rsidDel="00000000" w:rsidP="00000000" w:rsidRDefault="00000000" w:rsidRPr="00000000" w14:paraId="0000000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           </w:t>
      </w:r>
    </w:p>
    <w:p w:rsidR="00000000" w:rsidDel="00000000" w:rsidP="00000000" w:rsidRDefault="00000000" w:rsidRPr="00000000" w14:paraId="0000000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vertAlign w:val="superscript"/>
        </w:rPr>
      </w:pPr>
      <w:r w:rsidDel="00000000" w:rsidR="00000000" w:rsidRPr="00000000">
        <w:rPr>
          <w:rFonts w:ascii="Times New Roman" w:cs="Times New Roman" w:eastAsia="Times New Roman" w:hAnsi="Times New Roman"/>
          <w:color w:val="00000a"/>
          <w:sz w:val="20"/>
          <w:szCs w:val="20"/>
          <w:rtl w:val="0"/>
        </w:rPr>
        <w:t xml:space="preserve">Autor Principal</w:t>
      </w:r>
      <w:r w:rsidDel="00000000" w:rsidR="00000000" w:rsidRPr="00000000">
        <w:rPr>
          <w:rFonts w:ascii="Times New Roman" w:cs="Times New Roman" w:eastAsia="Times New Roman" w:hAnsi="Times New Roman"/>
          <w:color w:val="00000a"/>
          <w:sz w:val="20"/>
          <w:szCs w:val="20"/>
          <w:vertAlign w:val="superscript"/>
        </w:rPr>
        <w:footnoteReference w:customMarkFollows="0" w:id="0"/>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1"/>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2"/>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3"/>
      </w:r>
      <w:r w:rsidDel="00000000" w:rsidR="00000000" w:rsidRPr="00000000">
        <w:rPr>
          <w:rFonts w:ascii="Times New Roman" w:cs="Times New Roman" w:eastAsia="Times New Roman" w:hAnsi="Times New Roman"/>
          <w:color w:val="00000a"/>
          <w:sz w:val="20"/>
          <w:szCs w:val="20"/>
          <w:rtl w:val="0"/>
        </w:rPr>
        <w:t xml:space="preserve">; Orientador</w:t>
      </w:r>
      <w:r w:rsidDel="00000000" w:rsidR="00000000" w:rsidRPr="00000000">
        <w:rPr>
          <w:rFonts w:ascii="Times New Roman" w:cs="Times New Roman" w:eastAsia="Times New Roman" w:hAnsi="Times New Roman"/>
          <w:color w:val="00000a"/>
          <w:sz w:val="20"/>
          <w:szCs w:val="20"/>
          <w:vertAlign w:val="superscript"/>
        </w:rPr>
        <w:footnoteReference w:customMarkFollows="0" w:id="4"/>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b w:val="1"/>
          <w:bCs w:val="1"/>
          <w:color w:val="00000a"/>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INTRODUÇÃO</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360" w:lineRule="auto"/>
        <w:ind w:left="-425.19685039370086" w:right="6"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9"/>
          <w:sz w:val="24"/>
          <w:szCs w:val="24"/>
          <w:rtl w:val="0"/>
        </w:rPr>
        <w:t xml:space="preserve">O texto poderá ser escrito em português, espanhol ou inglês. Deverá estar justificado, parágrafo 1,25, espaçamento de linha 1,5, letra Times New Roman, fonte 12, margens superior e esqueda 3 cm e inferior e direita 2 cm.. O Relato deve conter entre 2 (duas) e 4 (quatro) páginas, contando desde a introdução até as referências. Nesse espaço, os autores devem situar o leitor no contexto da experiência vivenciada, de modo sucinto, oferecendo uma visão global da experiência. Observe, esse modelo já está na formatação. Basta escrever seguindo esse modelo e o seu artigo já estará dentro das normas do evento.</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ab/>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RELATO DE EXPERIÊNCIA</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Como o próprio nome já diz, o Relato de Experiência trata-se de um trabalho no qual o(s) autor(es) irá(ão) compartilhar uma experiência vivenciada, entretanto, essa experiência é sobre, especificamente, referentes a atividades de extensão. Qualquer outra experiência que não seja de uma atividade de extensão não será aceita. Ressalta-se ainda que essa experiência tem que ser significativa não apenas para os autores, mas também para o campo do qual o trabalho se pauta. Dessa forma, é importante que o(s) autor(es) apresentem dados e suas impressões críticas sobre o assunto abordado, sempre trazendo citações estudiosos da área para fundamentar as análises.</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Deve-se apresentar rapidamente o problema, em seguida a metodologia utilizada e por fim, o relato da experiência, de modo impessoal, informando o público-alvo e demais dados que venham mostrar ao leitor a pertinência do relato, destacando possíveis questionamentos, soluções e intervenções.</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Para enriquecer o relato, pode-se inserir no corpo de texto imagens que retratem a vivência. Todos esses elementos devem estar enumerados e identificados, contendo a fonte. Os dados de identificação devem estar acima da figura, em Times New Roman, tamanho 10, centralizado. Caso a fonte seja dos autores, colocar: Fonte Própria como mostram as imagens abaixo.</w:t>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15">
      <w:pPr>
        <w:ind w:left="-425.19685039370086"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0"/>
          <w:szCs w:val="20"/>
          <w:rtl w:val="0"/>
        </w:rPr>
        <w:t xml:space="preserve">Figura 01:</w:t>
      </w:r>
      <w:r w:rsidDel="00000000" w:rsidR="00000000" w:rsidRPr="00000000">
        <w:rPr>
          <w:rFonts w:ascii="Times New Roman" w:cs="Times New Roman" w:eastAsia="Times New Roman" w:hAnsi="Times New Roman"/>
          <w:sz w:val="20"/>
          <w:szCs w:val="20"/>
          <w:rtl w:val="0"/>
        </w:rPr>
        <w:t xml:space="preserve"> O jogo didático aplicado aos estudantes 2 º série do ensino médio da escola Ceti Fauzer Bucar, Floriano-PI</w:t>
      </w:r>
      <w:r w:rsidDel="00000000" w:rsidR="00000000" w:rsidRPr="00000000">
        <w:rPr>
          <w:rtl w:val="0"/>
        </w:rPr>
      </w:r>
    </w:p>
    <w:p w:rsidR="00000000" w:rsidDel="00000000" w:rsidP="00000000" w:rsidRDefault="00000000" w:rsidRPr="00000000" w14:paraId="00000016">
      <w:pPr>
        <w:ind w:left="-425.19685039370086"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504828" cy="1408293"/>
            <wp:effectExtent b="0" l="0" r="0" t="0"/>
            <wp:docPr id="46"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2504828" cy="1408293"/>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2496065" cy="1403366"/>
            <wp:effectExtent b="0" l="0" r="0" t="0"/>
            <wp:docPr id="48"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2496065" cy="1403366"/>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ind w:left="-425.19685039370086"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Fonte:</w:t>
      </w:r>
      <w:r w:rsidDel="00000000" w:rsidR="00000000" w:rsidRPr="00000000">
        <w:rPr>
          <w:rFonts w:ascii="Times New Roman" w:cs="Times New Roman" w:eastAsia="Times New Roman" w:hAnsi="Times New Roman"/>
          <w:sz w:val="20"/>
          <w:szCs w:val="20"/>
          <w:rtl w:val="0"/>
        </w:rPr>
        <w:t xml:space="preserve"> Própria (2019).</w:t>
      </w:r>
    </w:p>
    <w:p w:rsidR="00000000" w:rsidDel="00000000" w:rsidP="00000000" w:rsidRDefault="00000000" w:rsidRPr="00000000" w14:paraId="00000019">
      <w:pPr>
        <w:ind w:left="-425.19685039370086"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0"/>
          <w:szCs w:val="20"/>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bookmarkStart w:colFirst="0" w:colLast="0" w:name="_heading=h.gjdgxs" w:id="0"/>
      <w:bookmarkEnd w:id="0"/>
      <w:r w:rsidDel="00000000" w:rsidR="00000000" w:rsidRPr="00000000">
        <w:rPr>
          <w:rFonts w:ascii="Times New Roman" w:cs="Times New Roman" w:eastAsia="Times New Roman" w:hAnsi="Times New Roman"/>
          <w:b w:val="1"/>
          <w:bCs w:val="1"/>
          <w:color w:val="00000a"/>
          <w:sz w:val="20"/>
          <w:szCs w:val="20"/>
          <w:rtl w:val="0"/>
        </w:rPr>
        <w:t xml:space="preserve">Quadro 01:</w:t>
      </w:r>
      <w:r w:rsidDel="00000000" w:rsidR="00000000" w:rsidRPr="00000000">
        <w:rPr>
          <w:rFonts w:ascii="Times New Roman" w:cs="Times New Roman" w:eastAsia="Times New Roman" w:hAnsi="Times New Roman"/>
          <w:color w:val="00000a"/>
          <w:sz w:val="20"/>
          <w:szCs w:val="20"/>
          <w:rtl w:val="0"/>
        </w:rPr>
        <w:t xml:space="preserve"> Incompatibilidade Epistemológica TCP X Primeiras Gerações da Avaliação.</w:t>
      </w:r>
    </w:p>
    <w:p w:rsidR="00000000" w:rsidDel="00000000" w:rsidP="00000000" w:rsidRDefault="00000000" w:rsidRPr="00000000" w14:paraId="0000001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bookmarkStart w:colFirst="0" w:colLast="0" w:name="_heading=h.xfjrdpkfexj" w:id="1"/>
      <w:bookmarkEnd w:id="1"/>
      <w:r w:rsidDel="00000000" w:rsidR="00000000" w:rsidRPr="00000000">
        <w:rPr>
          <w:rtl w:val="0"/>
        </w:rPr>
      </w:r>
    </w:p>
    <w:tbl>
      <w:tblPr>
        <w:tblStyle w:val="Table1"/>
        <w:tblW w:w="9061.0" w:type="dxa"/>
        <w:jc w:val="center"/>
        <w:tblBorders>
          <w:top w:color="00000a" w:space="0" w:sz="4" w:val="single"/>
          <w:left w:color="00000a" w:space="0" w:sz="4" w:val="single"/>
          <w:bottom w:color="00000a" w:space="0" w:sz="4" w:val="single"/>
          <w:right w:color="00000a" w:space="0" w:sz="4" w:val="single"/>
          <w:insideH w:color="00000a" w:space="0" w:sz="4" w:val="single"/>
          <w:insideV w:color="00000a" w:space="0" w:sz="4" w:val="single"/>
        </w:tblBorders>
        <w:tblLayout w:type="fixed"/>
        <w:tblLook w:val="0400"/>
      </w:tblPr>
      <w:tblGrid>
        <w:gridCol w:w="4417"/>
        <w:gridCol w:w="4644"/>
        <w:tblGridChange w:id="0">
          <w:tblGrid>
            <w:gridCol w:w="4417"/>
            <w:gridCol w:w="4644"/>
          </w:tblGrid>
        </w:tblGridChange>
      </w:tblGrid>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1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bCs w:val="1"/>
                <w:color w:val="00000a"/>
                <w:rtl w:val="0"/>
              </w:rPr>
              <w:t xml:space="preserve">Primeiras gerações da avaliação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1E">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bCs w:val="1"/>
                <w:color w:val="00000a"/>
                <w:rtl w:val="0"/>
              </w:rPr>
              <w:t xml:space="preserve">Alternativismo construtivo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1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passivo no processo de construção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ativo no processo de construção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de produto ou pontual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2">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constituinte da prática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Competição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Colaboração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Dependência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Autonomia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Individualidade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Construção coletiva</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Padronização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Diversidade</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Repetição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Criação</w:t>
            </w:r>
            <w:r w:rsidDel="00000000" w:rsidR="00000000" w:rsidRPr="00000000">
              <w:rPr>
                <w:rtl w:val="0"/>
              </w:rPr>
            </w:r>
          </w:p>
        </w:tc>
      </w:tr>
    </w:tbl>
    <w:p w:rsidR="00000000" w:rsidDel="00000000" w:rsidP="00000000" w:rsidRDefault="00000000" w:rsidRPr="00000000" w14:paraId="0000002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0"/>
          <w:szCs w:val="20"/>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color w:val="00000a"/>
          <w:sz w:val="20"/>
          <w:szCs w:val="20"/>
          <w:rtl w:val="0"/>
        </w:rPr>
        <w:t xml:space="preserve">Fonte:</w:t>
      </w:r>
      <w:r w:rsidDel="00000000" w:rsidR="00000000" w:rsidRPr="00000000">
        <w:rPr>
          <w:rFonts w:ascii="Times New Roman" w:cs="Times New Roman" w:eastAsia="Times New Roman" w:hAnsi="Times New Roman"/>
          <w:color w:val="00000a"/>
          <w:sz w:val="20"/>
          <w:szCs w:val="20"/>
          <w:rtl w:val="0"/>
        </w:rPr>
        <w:t xml:space="preserve"> </w:t>
      </w:r>
      <w:r w:rsidDel="00000000" w:rsidR="00000000" w:rsidRPr="00000000">
        <w:rPr>
          <w:rFonts w:ascii="Times New Roman" w:cs="Times New Roman" w:eastAsia="Times New Roman" w:hAnsi="Times New Roman"/>
          <w:sz w:val="20"/>
          <w:szCs w:val="20"/>
          <w:rtl w:val="0"/>
        </w:rPr>
        <w:t xml:space="preserve">Própria (2019)</w:t>
      </w:r>
    </w:p>
    <w:p w:rsidR="00000000" w:rsidDel="00000000" w:rsidP="00000000" w:rsidRDefault="00000000" w:rsidRPr="00000000" w14:paraId="0000002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0">
      <w:pP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Tabela 01:</w:t>
      </w:r>
      <w:r w:rsidDel="00000000" w:rsidR="00000000" w:rsidRPr="00000000">
        <w:rPr>
          <w:rFonts w:ascii="Times New Roman" w:cs="Times New Roman" w:eastAsia="Times New Roman" w:hAnsi="Times New Roman"/>
          <w:sz w:val="20"/>
          <w:szCs w:val="20"/>
          <w:rtl w:val="0"/>
        </w:rPr>
        <w:t xml:space="preserve"> Inscrição em faculdades locais -2005</w:t>
      </w:r>
    </w:p>
    <w:p w:rsidR="00000000" w:rsidDel="00000000" w:rsidP="00000000" w:rsidRDefault="00000000" w:rsidRPr="00000000" w14:paraId="00000031">
      <w:pPr>
        <w:ind w:left="-425.19685039370086" w:firstLine="0"/>
        <w:jc w:val="center"/>
        <w:rPr>
          <w:rFonts w:ascii="Times New Roman" w:cs="Times New Roman" w:eastAsia="Times New Roman" w:hAnsi="Times New Roman"/>
          <w:sz w:val="20"/>
          <w:szCs w:val="20"/>
        </w:rPr>
      </w:pPr>
      <w:r w:rsidDel="00000000" w:rsidR="00000000" w:rsidRPr="00000000">
        <w:rPr>
          <w:rtl w:val="0"/>
        </w:rPr>
      </w:r>
    </w:p>
    <w:tbl>
      <w:tblPr>
        <w:tblStyle w:val="Table2"/>
        <w:tblW w:w="9071.0" w:type="dxa"/>
        <w:jc w:val="left"/>
        <w:tblBorders>
          <w:top w:color="000000" w:space="0" w:sz="4" w:val="single"/>
          <w:bottom w:color="000000" w:space="0" w:sz="4" w:val="single"/>
        </w:tblBorders>
        <w:tblLayout w:type="fixed"/>
        <w:tblLook w:val="0600"/>
      </w:tblPr>
      <w:tblGrid>
        <w:gridCol w:w="2267"/>
        <w:gridCol w:w="2268"/>
        <w:gridCol w:w="2268"/>
        <w:gridCol w:w="2268"/>
        <w:tblGridChange w:id="0">
          <w:tblGrid>
            <w:gridCol w:w="2267"/>
            <w:gridCol w:w="2268"/>
            <w:gridCol w:w="2268"/>
            <w:gridCol w:w="2268"/>
          </w:tblGrid>
        </w:tblGridChange>
      </w:tblGrid>
      <w:tr>
        <w:trPr>
          <w:cantSplit w:val="0"/>
          <w:tblHeader w:val="0"/>
        </w:trPr>
        <w:tc>
          <w:tcPr/>
          <w:p w:rsidR="00000000" w:rsidDel="00000000" w:rsidP="00000000" w:rsidRDefault="00000000" w:rsidRPr="00000000" w14:paraId="00000032">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w:t>
            </w:r>
          </w:p>
        </w:tc>
        <w:tc>
          <w:tcPr/>
          <w:p w:rsidR="00000000" w:rsidDel="00000000" w:rsidP="00000000" w:rsidRDefault="00000000" w:rsidRPr="00000000" w14:paraId="00000033">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Novos alunos</w:t>
            </w:r>
          </w:p>
        </w:tc>
        <w:tc>
          <w:tcPr/>
          <w:p w:rsidR="00000000" w:rsidDel="00000000" w:rsidP="00000000" w:rsidRDefault="00000000" w:rsidRPr="00000000" w14:paraId="00000034">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Alunos de graduação</w:t>
            </w:r>
          </w:p>
        </w:tc>
        <w:tc>
          <w:tcPr/>
          <w:p w:rsidR="00000000" w:rsidDel="00000000" w:rsidP="00000000" w:rsidRDefault="00000000" w:rsidRPr="00000000" w14:paraId="00000035">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Alterar</w:t>
            </w:r>
          </w:p>
        </w:tc>
      </w:tr>
      <w:tr>
        <w:trPr>
          <w:cantSplit w:val="0"/>
          <w:tblHeader w:val="0"/>
        </w:trPr>
        <w:tc>
          <w:tcPr/>
          <w:p w:rsidR="00000000" w:rsidDel="00000000" w:rsidP="00000000" w:rsidRDefault="00000000" w:rsidRPr="00000000" w14:paraId="00000036">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37">
            <w:pPr>
              <w:ind w:left="-425.19685039370086" w:firstLine="0"/>
              <w:jc w:val="center"/>
              <w:rPr>
                <w:rFonts w:ascii="Times New Roman" w:cs="Times New Roman" w:eastAsia="Times New Roman" w:hAnsi="Times New Roman"/>
                <w:i w:val="1"/>
                <w:iCs w:val="1"/>
                <w:color w:val="000000"/>
                <w:sz w:val="24"/>
                <w:szCs w:val="24"/>
              </w:rPr>
            </w:pPr>
            <w:r w:rsidDel="00000000" w:rsidR="00000000" w:rsidRPr="00000000">
              <w:rPr>
                <w:rtl w:val="0"/>
              </w:rPr>
            </w:r>
          </w:p>
        </w:tc>
        <w:tc>
          <w:tcPr/>
          <w:p w:rsidR="00000000" w:rsidDel="00000000" w:rsidP="00000000" w:rsidRDefault="00000000" w:rsidRPr="00000000" w14:paraId="00000038">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39">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A">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Universidade Cedar</w:t>
            </w:r>
          </w:p>
        </w:tc>
        <w:tc>
          <w:tcPr/>
          <w:p w:rsidR="00000000" w:rsidDel="00000000" w:rsidP="00000000" w:rsidRDefault="00000000" w:rsidRPr="00000000" w14:paraId="0000003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110</w:t>
            </w:r>
          </w:p>
        </w:tc>
        <w:tc>
          <w:tcPr/>
          <w:p w:rsidR="00000000" w:rsidDel="00000000" w:rsidP="00000000" w:rsidRDefault="00000000" w:rsidRPr="00000000" w14:paraId="0000003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103</w:t>
            </w:r>
          </w:p>
        </w:tc>
        <w:tc>
          <w:tcPr/>
          <w:p w:rsidR="00000000" w:rsidDel="00000000" w:rsidP="00000000" w:rsidRDefault="00000000" w:rsidRPr="00000000" w14:paraId="0000003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w:t>
            </w:r>
          </w:p>
        </w:tc>
      </w:tr>
      <w:tr>
        <w:trPr>
          <w:cantSplit w:val="0"/>
          <w:tblHeader w:val="0"/>
        </w:trPr>
        <w:tc>
          <w:tcPr/>
          <w:p w:rsidR="00000000" w:rsidDel="00000000" w:rsidP="00000000" w:rsidRDefault="00000000" w:rsidRPr="00000000" w14:paraId="0000003E">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Elm</w:t>
            </w:r>
          </w:p>
        </w:tc>
        <w:tc>
          <w:tcPr/>
          <w:p w:rsidR="00000000" w:rsidDel="00000000" w:rsidP="00000000" w:rsidRDefault="00000000" w:rsidRPr="00000000" w14:paraId="0000003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223</w:t>
            </w:r>
          </w:p>
        </w:tc>
        <w:tc>
          <w:tcPr/>
          <w:p w:rsidR="00000000" w:rsidDel="00000000" w:rsidP="00000000" w:rsidRDefault="00000000" w:rsidRPr="00000000" w14:paraId="0000004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214</w:t>
            </w:r>
          </w:p>
        </w:tc>
        <w:tc>
          <w:tcPr/>
          <w:p w:rsidR="00000000" w:rsidDel="00000000" w:rsidP="00000000" w:rsidRDefault="00000000" w:rsidRPr="00000000" w14:paraId="0000004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w:t>
            </w:r>
          </w:p>
        </w:tc>
      </w:tr>
      <w:tr>
        <w:trPr>
          <w:cantSplit w:val="0"/>
          <w:tblHeader w:val="0"/>
        </w:trPr>
        <w:tc>
          <w:tcPr/>
          <w:p w:rsidR="00000000" w:rsidDel="00000000" w:rsidP="00000000" w:rsidRDefault="00000000" w:rsidRPr="00000000" w14:paraId="00000042">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Academia Maple</w:t>
            </w:r>
          </w:p>
        </w:tc>
        <w:tc>
          <w:tcPr/>
          <w:p w:rsidR="00000000" w:rsidDel="00000000" w:rsidP="00000000" w:rsidRDefault="00000000" w:rsidRPr="00000000" w14:paraId="0000004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197</w:t>
            </w:r>
          </w:p>
        </w:tc>
        <w:tc>
          <w:tcPr/>
          <w:p w:rsidR="00000000" w:rsidDel="00000000" w:rsidP="00000000" w:rsidRDefault="00000000" w:rsidRPr="00000000" w14:paraId="0000004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120</w:t>
            </w:r>
          </w:p>
        </w:tc>
        <w:tc>
          <w:tcPr/>
          <w:p w:rsidR="00000000" w:rsidDel="00000000" w:rsidP="00000000" w:rsidRDefault="00000000" w:rsidRPr="00000000" w14:paraId="0000004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+77</w:t>
            </w:r>
          </w:p>
        </w:tc>
      </w:tr>
      <w:tr>
        <w:trPr>
          <w:cantSplit w:val="0"/>
          <w:tblHeader w:val="0"/>
        </w:trPr>
        <w:tc>
          <w:tcPr/>
          <w:p w:rsidR="00000000" w:rsidDel="00000000" w:rsidP="00000000" w:rsidRDefault="00000000" w:rsidRPr="00000000" w14:paraId="00000046">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Pine</w:t>
            </w:r>
          </w:p>
        </w:tc>
        <w:tc>
          <w:tcPr/>
          <w:p w:rsidR="00000000" w:rsidDel="00000000" w:rsidP="00000000" w:rsidRDefault="00000000" w:rsidRPr="00000000" w14:paraId="0000004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134</w:t>
            </w:r>
          </w:p>
        </w:tc>
        <w:tc>
          <w:tcPr/>
          <w:p w:rsidR="00000000" w:rsidDel="00000000" w:rsidP="00000000" w:rsidRDefault="00000000" w:rsidRPr="00000000" w14:paraId="0000004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121</w:t>
            </w:r>
          </w:p>
        </w:tc>
        <w:tc>
          <w:tcPr/>
          <w:p w:rsidR="00000000" w:rsidDel="00000000" w:rsidP="00000000" w:rsidRDefault="00000000" w:rsidRPr="00000000" w14:paraId="0000004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w:t>
            </w:r>
          </w:p>
        </w:tc>
      </w:tr>
      <w:tr>
        <w:trPr>
          <w:cantSplit w:val="0"/>
          <w:tblHeader w:val="0"/>
        </w:trPr>
        <w:tc>
          <w:tcPr/>
          <w:p w:rsidR="00000000" w:rsidDel="00000000" w:rsidP="00000000" w:rsidRDefault="00000000" w:rsidRPr="00000000" w14:paraId="0000004A">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Instituto Oak</w:t>
            </w:r>
          </w:p>
        </w:tc>
        <w:tc>
          <w:tcPr/>
          <w:p w:rsidR="00000000" w:rsidDel="00000000" w:rsidP="00000000" w:rsidRDefault="00000000" w:rsidRPr="00000000" w14:paraId="0000004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202</w:t>
            </w:r>
          </w:p>
        </w:tc>
        <w:tc>
          <w:tcPr/>
          <w:p w:rsidR="00000000" w:rsidDel="00000000" w:rsidP="00000000" w:rsidRDefault="00000000" w:rsidRPr="00000000" w14:paraId="0000004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210</w:t>
            </w:r>
          </w:p>
        </w:tc>
        <w:tc>
          <w:tcPr/>
          <w:p w:rsidR="00000000" w:rsidDel="00000000" w:rsidP="00000000" w:rsidRDefault="00000000" w:rsidRPr="00000000" w14:paraId="0000004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w:t>
            </w:r>
          </w:p>
        </w:tc>
      </w:tr>
      <w:tr>
        <w:trPr>
          <w:cantSplit w:val="0"/>
          <w:tblHeader w:val="0"/>
        </w:trPr>
        <w:tc>
          <w:tcPr/>
          <w:p w:rsidR="00000000" w:rsidDel="00000000" w:rsidP="00000000" w:rsidRDefault="00000000" w:rsidRPr="00000000" w14:paraId="0000004E">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Total</w:t>
            </w:r>
          </w:p>
        </w:tc>
        <w:tc>
          <w:tcPr/>
          <w:p w:rsidR="00000000" w:rsidDel="00000000" w:rsidP="00000000" w:rsidRDefault="00000000" w:rsidRPr="00000000" w14:paraId="0000004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998</w:t>
            </w:r>
          </w:p>
        </w:tc>
        <w:tc>
          <w:tcPr/>
          <w:p w:rsidR="00000000" w:rsidDel="00000000" w:rsidP="00000000" w:rsidRDefault="00000000" w:rsidRPr="00000000" w14:paraId="0000005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908</w:t>
            </w:r>
          </w:p>
        </w:tc>
        <w:tc>
          <w:tcPr/>
          <w:p w:rsidR="00000000" w:rsidDel="00000000" w:rsidP="00000000" w:rsidRDefault="00000000" w:rsidRPr="00000000" w14:paraId="0000005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w:t>
            </w:r>
          </w:p>
        </w:tc>
      </w:tr>
    </w:tbl>
    <w:p w:rsidR="00000000" w:rsidDel="00000000" w:rsidP="00000000" w:rsidRDefault="00000000" w:rsidRPr="00000000" w14:paraId="00000052">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Fonte:</w:t>
      </w:r>
      <w:r w:rsidDel="00000000" w:rsidR="00000000" w:rsidRPr="00000000">
        <w:rPr>
          <w:rFonts w:ascii="Times New Roman" w:cs="Times New Roman" w:eastAsia="Times New Roman" w:hAnsi="Times New Roman"/>
          <w:color w:val="000000"/>
          <w:sz w:val="20"/>
          <w:szCs w:val="20"/>
          <w:rtl w:val="0"/>
        </w:rPr>
        <w:t xml:space="preserve"> Adaptado de Dados fictícios, apenas para fins ilustrativos (2020).</w:t>
      </w:r>
    </w:p>
    <w:p w:rsidR="00000000" w:rsidDel="00000000" w:rsidP="00000000" w:rsidRDefault="00000000" w:rsidRPr="00000000" w14:paraId="00000054">
      <w:pPr>
        <w:pBdr>
          <w:top w:space="0" w:sz="0" w:val="nil"/>
          <w:left w:space="0" w:sz="0" w:val="nil"/>
          <w:bottom w:space="0" w:sz="0" w:val="nil"/>
          <w:right w:space="0" w:sz="0" w:val="nil"/>
          <w:between w:space="0" w:sz="0" w:val="nil"/>
        </w:pBdr>
        <w:ind w:left="-425.19685039370086" w:firstLine="0"/>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ind w:left="-425.19685039370086" w:firstLine="0"/>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bCs w:val="1"/>
          <w:color w:val="00000a"/>
          <w:sz w:val="20"/>
          <w:szCs w:val="20"/>
          <w:rtl w:val="0"/>
        </w:rPr>
        <w:t xml:space="preserve">Figura 01: </w:t>
      </w:r>
      <w:r w:rsidDel="00000000" w:rsidR="00000000" w:rsidRPr="00000000">
        <w:rPr>
          <w:rFonts w:ascii="Times New Roman" w:cs="Times New Roman" w:eastAsia="Times New Roman" w:hAnsi="Times New Roman"/>
          <w:color w:val="00000a"/>
          <w:sz w:val="20"/>
          <w:szCs w:val="20"/>
          <w:rtl w:val="0"/>
        </w:rPr>
        <w:t xml:space="preserve">Proteína total (g/L) quantificada nas borras de canola, milho e girassol nos 11 ensaios experimentais.</w:t>
      </w:r>
    </w:p>
    <w:p w:rsidR="00000000" w:rsidDel="00000000" w:rsidP="00000000" w:rsidRDefault="00000000" w:rsidRPr="00000000" w14:paraId="0000005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bCs w:val="1"/>
          <w:color w:val="00000a"/>
          <w:sz w:val="24"/>
          <w:szCs w:val="24"/>
        </w:rPr>
      </w:pPr>
      <w:r w:rsidDel="00000000" w:rsidR="00000000" w:rsidRPr="00000000">
        <w:rPr>
          <w:rFonts w:ascii="Times New Roman" w:cs="Times New Roman" w:eastAsia="Times New Roman" w:hAnsi="Times New Roman"/>
          <w:color w:val="00000a"/>
          <w:sz w:val="24"/>
          <w:szCs w:val="24"/>
        </w:rPr>
        <w:drawing>
          <wp:inline distB="0" distT="0" distL="0" distR="0">
            <wp:extent cx="4582114" cy="2333925"/>
            <wp:effectExtent b="0" l="0" r="0" t="0"/>
            <wp:docPr id="47" name="image3.png"/>
            <a:graphic>
              <a:graphicData uri="http://schemas.openxmlformats.org/drawingml/2006/picture">
                <pic:pic>
                  <pic:nvPicPr>
                    <pic:cNvPr id="0" name="image3.png"/>
                    <pic:cNvPicPr preferRelativeResize="0"/>
                  </pic:nvPicPr>
                  <pic:blipFill>
                    <a:blip r:embed="rId10"/>
                    <a:srcRect b="25832" l="30785" r="30412" t="23571"/>
                    <a:stretch>
                      <a:fillRect/>
                    </a:stretch>
                  </pic:blipFill>
                  <pic:spPr>
                    <a:xfrm>
                      <a:off x="0" y="0"/>
                      <a:ext cx="4582114" cy="2333925"/>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bCs w:val="1"/>
          <w:color w:val="00000a"/>
          <w:sz w:val="20"/>
          <w:szCs w:val="20"/>
          <w:rtl w:val="0"/>
        </w:rPr>
        <w:t xml:space="preserve">Fonte:</w:t>
      </w:r>
      <w:r w:rsidDel="00000000" w:rsidR="00000000" w:rsidRPr="00000000">
        <w:rPr>
          <w:rFonts w:ascii="Times New Roman" w:cs="Times New Roman" w:eastAsia="Times New Roman" w:hAnsi="Times New Roman"/>
          <w:color w:val="00000a"/>
          <w:sz w:val="20"/>
          <w:szCs w:val="20"/>
          <w:rtl w:val="0"/>
        </w:rPr>
        <w:t xml:space="preserve"> Própria (2019).</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b w:val="1"/>
          <w:bCs w:val="1"/>
          <w:color w:val="00000a"/>
          <w:sz w:val="24"/>
          <w:szCs w:val="24"/>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CONCLUSÕES</w:t>
      </w: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São apresentadas as considerações sobre a experiência de extensão vivenciada, apontando possibilidades futuras de outras propostas. Neste momento são relacionadas às diversas ideias desenvolvidas ao longo do trabalho, num processo de síntese dos principais aspectos vivenciados, com os comentários do autor e as contribuições trazidas pela experiência.</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b w:val="1"/>
          <w:bCs w:val="1"/>
          <w:color w:val="00000a"/>
          <w:sz w:val="28"/>
          <w:szCs w:val="28"/>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REFERÊNCIAS</w:t>
      </w: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line="360" w:lineRule="auto"/>
        <w:ind w:left="-425.19685039370086" w:firstLine="0"/>
        <w:jc w:val="both"/>
        <w:rPr>
          <w:rFonts w:ascii="Book Antiqua" w:cs="Book Antiqua" w:eastAsia="Book Antiqua" w:hAnsi="Book Antiqua"/>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Trata-se de uma listagem dos livros, artigos e outros elementos de autores efetivamente utilizados e referenciados ao longo do artigo. Times New Roman 12, espaçamento é simples, texto justificado, não contém parágrafo, os autores são apresentados em ordem alfabética, com um espaço entre eles, como apresentado abaixo:</w:t>
      </w: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line="360" w:lineRule="auto"/>
        <w:ind w:left="-425.19685039370086" w:firstLine="0"/>
        <w:jc w:val="both"/>
        <w:rPr>
          <w:rFonts w:ascii="Book Antiqua" w:cs="Book Antiqua" w:eastAsia="Book Antiqua" w:hAnsi="Book Antiqua"/>
          <w:color w:val="00000a"/>
          <w:sz w:val="24"/>
          <w:szCs w:val="24"/>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GUBA, E. G.; LINCOLN, Y. S. </w:t>
      </w:r>
      <w:r w:rsidDel="00000000" w:rsidR="00000000" w:rsidRPr="00000000">
        <w:rPr>
          <w:rFonts w:ascii="Times New Roman" w:cs="Times New Roman" w:eastAsia="Times New Roman" w:hAnsi="Times New Roman"/>
          <w:b w:val="1"/>
          <w:bCs w:val="1"/>
          <w:color w:val="00000a"/>
          <w:sz w:val="24"/>
          <w:szCs w:val="24"/>
          <w:rtl w:val="0"/>
        </w:rPr>
        <w:t xml:space="preserve">Fourth generation evaluation. </w:t>
      </w:r>
      <w:r w:rsidDel="00000000" w:rsidR="00000000" w:rsidRPr="00000000">
        <w:rPr>
          <w:rFonts w:ascii="Times New Roman" w:cs="Times New Roman" w:eastAsia="Times New Roman" w:hAnsi="Times New Roman"/>
          <w:color w:val="00000a"/>
          <w:sz w:val="24"/>
          <w:szCs w:val="24"/>
          <w:rtl w:val="0"/>
        </w:rPr>
        <w:t xml:space="preserve">Newbury Park, London, New Delhi: Sage, 1989.</w:t>
      </w:r>
    </w:p>
    <w:p w:rsidR="00000000" w:rsidDel="00000000" w:rsidP="00000000" w:rsidRDefault="00000000" w:rsidRPr="00000000" w14:paraId="00000062">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HOFFMAN, J. </w:t>
      </w:r>
      <w:r w:rsidDel="00000000" w:rsidR="00000000" w:rsidRPr="00000000">
        <w:rPr>
          <w:rFonts w:ascii="Times New Roman" w:cs="Times New Roman" w:eastAsia="Times New Roman" w:hAnsi="Times New Roman"/>
          <w:b w:val="1"/>
          <w:bCs w:val="1"/>
          <w:color w:val="00000a"/>
          <w:sz w:val="24"/>
          <w:szCs w:val="24"/>
          <w:rtl w:val="0"/>
        </w:rPr>
        <w:t xml:space="preserve">Avaliação mediadora: </w:t>
      </w:r>
      <w:r w:rsidDel="00000000" w:rsidR="00000000" w:rsidRPr="00000000">
        <w:rPr>
          <w:rFonts w:ascii="Times New Roman" w:cs="Times New Roman" w:eastAsia="Times New Roman" w:hAnsi="Times New Roman"/>
          <w:color w:val="00000a"/>
          <w:sz w:val="24"/>
          <w:szCs w:val="24"/>
          <w:rtl w:val="0"/>
        </w:rPr>
        <w:t xml:space="preserve">uma prática em construção da pré-escola à universidade. Porto Alegre: Mediação, 2001.</w:t>
      </w:r>
    </w:p>
    <w:p w:rsidR="00000000" w:rsidDel="00000000" w:rsidP="00000000" w:rsidRDefault="00000000" w:rsidRPr="00000000" w14:paraId="00000064">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65">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LIMA, K. S. Compreendendo as concepções de avaliação de professores de física através da teoria dos construtos pessoais. Recife, 2008. 163 p. </w:t>
      </w:r>
      <w:r w:rsidDel="00000000" w:rsidR="00000000" w:rsidRPr="00000000">
        <w:rPr>
          <w:rFonts w:ascii="Times New Roman" w:cs="Times New Roman" w:eastAsia="Times New Roman" w:hAnsi="Times New Roman"/>
          <w:b w:val="1"/>
          <w:bCs w:val="1"/>
          <w:color w:val="00000a"/>
          <w:sz w:val="24"/>
          <w:szCs w:val="24"/>
          <w:rtl w:val="0"/>
        </w:rPr>
        <w:t xml:space="preserve">Dissertação </w:t>
      </w:r>
      <w:r w:rsidDel="00000000" w:rsidR="00000000" w:rsidRPr="00000000">
        <w:rPr>
          <w:rFonts w:ascii="Times New Roman" w:cs="Times New Roman" w:eastAsia="Times New Roman" w:hAnsi="Times New Roman"/>
          <w:color w:val="00000a"/>
          <w:sz w:val="24"/>
          <w:szCs w:val="24"/>
          <w:rtl w:val="0"/>
        </w:rPr>
        <w:t xml:space="preserve">(Ensino das Ciências). Departamento de Educação, UFRPE, 2008.</w:t>
      </w:r>
    </w:p>
    <w:p w:rsidR="00000000" w:rsidDel="00000000" w:rsidP="00000000" w:rsidRDefault="00000000" w:rsidRPr="00000000" w14:paraId="00000066">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SALES, E. S.; MONTEIRO, I. G. S.; LIMA, K. S. Formação de professor, diretrizes da Educação brasileira para o ensino de Química e Avaliação: saberes docentes essenciais à formação docente. In: VII Colóquio Internacional Educação e Contemporaneidade, 2013, São Cristóvão - SE. </w:t>
      </w:r>
      <w:r w:rsidDel="00000000" w:rsidR="00000000" w:rsidRPr="00000000">
        <w:rPr>
          <w:rFonts w:ascii="Times New Roman" w:cs="Times New Roman" w:eastAsia="Times New Roman" w:hAnsi="Times New Roman"/>
          <w:b w:val="1"/>
          <w:bCs w:val="1"/>
          <w:color w:val="00000a"/>
          <w:sz w:val="24"/>
          <w:szCs w:val="24"/>
          <w:rtl w:val="0"/>
        </w:rPr>
        <w:t xml:space="preserve">Anais</w:t>
      </w:r>
      <w:r w:rsidDel="00000000" w:rsidR="00000000" w:rsidRPr="00000000">
        <w:rPr>
          <w:rFonts w:ascii="Times New Roman" w:cs="Times New Roman" w:eastAsia="Times New Roman" w:hAnsi="Times New Roman"/>
          <w:color w:val="00000a"/>
          <w:sz w:val="24"/>
          <w:szCs w:val="24"/>
          <w:rtl w:val="0"/>
        </w:rPr>
        <w:t xml:space="preserve"> do Colóquio Internacional Educação e Contemporaneidade, 2013.</w:t>
      </w:r>
    </w:p>
    <w:p w:rsidR="00000000" w:rsidDel="00000000" w:rsidP="00000000" w:rsidRDefault="00000000" w:rsidRPr="00000000" w14:paraId="00000068">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b w:val="1"/>
          <w:bCs w:val="1"/>
          <w:color w:val="00000a"/>
          <w:sz w:val="24"/>
          <w:szCs w:val="24"/>
        </w:rPr>
      </w:pPr>
      <w:r w:rsidDel="00000000" w:rsidR="00000000" w:rsidRPr="00000000">
        <w:rPr>
          <w:rFonts w:ascii="Times New Roman" w:cs="Times New Roman" w:eastAsia="Times New Roman" w:hAnsi="Times New Roman"/>
          <w:color w:val="00000a"/>
          <w:sz w:val="23"/>
          <w:szCs w:val="23"/>
          <w:rtl w:val="0"/>
        </w:rPr>
        <w:t xml:space="preserve">NARDI, R.; CORTELLA, B. S. C. Formação de professores de Física: das intenções legais ao discurso dos formadores. In: XVI Simpósio Nacional de Ensino de Física, 2005, Rio de Janeiro. </w:t>
      </w:r>
      <w:r w:rsidDel="00000000" w:rsidR="00000000" w:rsidRPr="00000000">
        <w:rPr>
          <w:rFonts w:ascii="Times New Roman" w:cs="Times New Roman" w:eastAsia="Times New Roman" w:hAnsi="Times New Roman"/>
          <w:b w:val="1"/>
          <w:bCs w:val="1"/>
          <w:color w:val="00000a"/>
          <w:sz w:val="23"/>
          <w:szCs w:val="23"/>
          <w:rtl w:val="0"/>
        </w:rPr>
        <w:t xml:space="preserve">Caderno de Resumos</w:t>
      </w:r>
      <w:r w:rsidDel="00000000" w:rsidR="00000000" w:rsidRPr="00000000">
        <w:rPr>
          <w:rFonts w:ascii="Times New Roman" w:cs="Times New Roman" w:eastAsia="Times New Roman" w:hAnsi="Times New Roman"/>
          <w:color w:val="00000a"/>
          <w:sz w:val="23"/>
          <w:szCs w:val="23"/>
          <w:rtl w:val="0"/>
        </w:rPr>
        <w:t xml:space="preserve">. São Paulo - SP: Sociedade 0Brasileira de Física, 2005. v. 1. p. 175-175, 2005.</w:t>
      </w:r>
      <w:r w:rsidDel="00000000" w:rsidR="00000000" w:rsidRPr="00000000">
        <w:rPr>
          <w:rFonts w:ascii="Times New Roman" w:cs="Times New Roman" w:eastAsia="Times New Roman" w:hAnsi="Times New Roman"/>
          <w:color w:val="00000a"/>
          <w:sz w:val="24"/>
          <w:szCs w:val="24"/>
          <w:rtl w:val="0"/>
        </w:rPr>
        <w:t xml:space="preserve">   </w:t>
      </w:r>
      <w:r w:rsidDel="00000000" w:rsidR="00000000" w:rsidRPr="00000000">
        <w:rPr>
          <w:rtl w:val="0"/>
        </w:rPr>
      </w:r>
    </w:p>
    <w:sectPr>
      <w:headerReference r:id="rId11" w:type="default"/>
      <w:headerReference r:id="rId12" w:type="first"/>
      <w:headerReference r:id="rId13" w:type="even"/>
      <w:footerReference r:id="rId14" w:type="default"/>
      <w:footerReference r:id="rId15" w:type="first"/>
      <w:footerReference r:id="rId16" w:type="even"/>
      <w:pgSz w:h="16840" w:w="11910" w:orient="portrait"/>
      <w:pgMar w:bottom="1134" w:top="1701" w:left="1701" w:right="1134" w:header="624" w:footer="7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alibri"/>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pBdr>
        <w:top w:space="0" w:sz="0" w:val="nil"/>
        <w:left w:space="0" w:sz="0" w:val="nil"/>
        <w:bottom w:space="0" w:sz="0" w:val="nil"/>
        <w:right w:space="0" w:sz="0" w:val="nil"/>
        <w:between w:space="0" w:sz="0" w:val="nil"/>
      </w:pBdr>
      <w:spacing w:line="14.399999999999999" w:lineRule="auto"/>
      <w:rPr>
        <w:color w:val="000000"/>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3">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pBdr>
        <w:top w:space="0" w:sz="0" w:val="nil"/>
        <w:left w:space="0" w:sz="0" w:val="nil"/>
        <w:bottom w:space="0" w:sz="0" w:val="nil"/>
        <w:right w:space="0" w:sz="0" w:val="nil"/>
        <w:between w:space="0" w:sz="0" w:val="nil"/>
      </w:pBdr>
      <w:tabs>
        <w:tab w:val="center" w:leader="none" w:pos="4252"/>
        <w:tab w:val="right" w:leader="none" w:pos="8504"/>
      </w:tabs>
      <w:jc w:val="center"/>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 [</w:t>
    </w:r>
    <w:r w:rsidDel="00000000" w:rsidR="00000000" w:rsidRPr="00000000">
      <w:rPr>
        <w:rFonts w:ascii="Times New Roman" w:cs="Times New Roman" w:eastAsia="Times New Roman" w:hAnsi="Times New Roman"/>
        <w:b w:val="1"/>
        <w:bCs w:val="1"/>
        <w:color w:val="000000"/>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1"/>
        <w:bCs w:val="1"/>
        <w:color w:val="000000"/>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-1022345</wp:posOffset>
          </wp:positionH>
          <wp:positionV relativeFrom="paragraph">
            <wp:posOffset>48098</wp:posOffset>
          </wp:positionV>
          <wp:extent cx="1782301" cy="542925"/>
          <wp:effectExtent b="0" l="0" r="0" t="0"/>
          <wp:wrapNone/>
          <wp:docPr id="5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782301" cy="542925"/>
                  </a:xfrm>
                  <a:prstGeom prst="rect"/>
                  <a:ln/>
                </pic:spPr>
              </pic:pic>
            </a:graphicData>
          </a:graphic>
        </wp:anchor>
      </w:drawing>
    </w:r>
  </w:p>
  <w:p w:rsidR="00000000" w:rsidDel="00000000" w:rsidP="00000000" w:rsidRDefault="00000000" w:rsidRPr="00000000" w14:paraId="00000075">
    <w:pPr>
      <w:pBdr>
        <w:top w:space="0" w:sz="0" w:val="nil"/>
        <w:left w:space="0" w:sz="0" w:val="nil"/>
        <w:bottom w:space="0" w:sz="0" w:val="nil"/>
        <w:right w:space="0" w:sz="0" w:val="nil"/>
        <w:between w:space="0" w:sz="0" w:val="nil"/>
      </w:pBdr>
      <w:tabs>
        <w:tab w:val="right" w:leader="none" w:pos="9075"/>
      </w:tabs>
      <w:spacing w:line="14.399999999999999" w:lineRule="auto"/>
      <w:rPr>
        <w:color w:val="000000"/>
        <w:sz w:val="20"/>
        <w:szCs w:val="20"/>
      </w:rPr>
    </w:pPr>
    <w:r w:rsidDel="00000000" w:rsidR="00000000" w:rsidRPr="00000000">
      <w:rPr>
        <w:color w:val="000000"/>
        <w:sz w:val="20"/>
        <w:szCs w:val="20"/>
        <w:rtl w:val="0"/>
      </w:rPr>
      <w:tab/>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6A">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1">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1">
    <w:p w:rsidR="00000000" w:rsidDel="00000000" w:rsidP="00000000" w:rsidRDefault="00000000" w:rsidRPr="00000000" w14:paraId="0000006B">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2">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2">
    <w:p w:rsidR="00000000" w:rsidDel="00000000" w:rsidP="00000000" w:rsidRDefault="00000000" w:rsidRPr="00000000" w14:paraId="0000006C">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3">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3">
    <w:p w:rsidR="00000000" w:rsidDel="00000000" w:rsidP="00000000" w:rsidRDefault="00000000" w:rsidRPr="00000000" w14:paraId="0000006D">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4">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4">
    <w:p w:rsidR="00000000" w:rsidDel="00000000" w:rsidP="00000000" w:rsidRDefault="00000000" w:rsidRPr="00000000" w14:paraId="0000006E">
      <w:pPr>
        <w:widowControl w:val="1"/>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Titulação, Instituição, </w:t>
      </w:r>
      <w:hyperlink r:id="rId5">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F">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widowControl w:val="1"/>
      <w:tabs>
        <w:tab w:val="center" w:leader="none" w:pos="4524"/>
        <w:tab w:val="right" w:leader="none" w:pos="10209"/>
      </w:tabs>
      <w:ind w:left="-1701" w:right="-1129.7244094488178" w:firstLine="0"/>
      <w:jc w:val="center"/>
      <w:rPr/>
    </w:pPr>
    <w:r w:rsidDel="00000000" w:rsidR="00000000" w:rsidRPr="00000000">
      <w:rPr>
        <w:rFonts w:ascii="Calibri" w:cs="Calibri" w:eastAsia="Calibri" w:hAnsi="Calibri"/>
      </w:rPr>
      <w:drawing>
        <wp:inline distB="114300" distT="114300" distL="114300" distR="114300">
          <wp:extent cx="5580070" cy="1397000"/>
          <wp:effectExtent b="0" l="0" r="0" t="0"/>
          <wp:docPr id="49" name="image6.png"/>
          <a:graphic>
            <a:graphicData uri="http://schemas.openxmlformats.org/drawingml/2006/picture">
              <pic:pic>
                <pic:nvPicPr>
                  <pic:cNvPr id="0" name="image6.png"/>
                  <pic:cNvPicPr preferRelativeResize="0"/>
                </pic:nvPicPr>
                <pic:blipFill>
                  <a:blip r:embed="rId1"/>
                  <a:srcRect b="0" l="0" r="0" t="0"/>
                  <a:stretch>
                    <a:fillRect/>
                  </a:stretch>
                </pic:blipFill>
                <pic:spPr>
                  <a:xfrm>
                    <a:off x="0" y="0"/>
                    <a:ext cx="5580070" cy="1397000"/>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1">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w:pict>
        <v:shape id="WordPictureWatermark1" style="position:absolute;width:595.4pt;height:842.15pt;rotation:0;z-index:-503316481;mso-position-horizontal-relative:margin;mso-position-horizontal:center;mso-position-vertical-relative:margin;mso-position-vertical:center;" alt="" type="#_x0000_t75">
          <v:imagedata cropbottom="0f" cropleft="0f" cropright="0f" croptop="0f" r:id="rId1" o:title="image5.png"/>
        </v:shape>
      </w:pict>
    </w:r>
    <w:r w:rsidDel="00000000" w:rsidR="00000000" w:rsidRPr="00000000">
      <w:rPr>
        <w:color w:val="000000"/>
        <w:sz w:val="20"/>
        <w:szCs w:val="20"/>
      </w:rPr>
      <mc:AlternateContent>
        <mc:Choice Requires="wpg">
          <w:drawing>
            <wp:anchor allowOverlap="1" behindDoc="0" distB="0" distT="0" distL="0" distR="0" hidden="0" layoutInCell="1" locked="0" relativeHeight="0" simplePos="0">
              <wp:simplePos x="0" y="0"/>
              <wp:positionH relativeFrom="margin">
                <wp:align>left</wp:align>
              </wp:positionH>
              <wp:positionV relativeFrom="page">
                <wp:posOffset>519115</wp:posOffset>
              </wp:positionV>
              <wp:extent cx="5268211" cy="266323"/>
              <wp:effectExtent b="0" l="0" r="0" t="0"/>
              <wp:wrapSquare wrapText="bothSides" distB="0" distT="0" distL="0" distR="0"/>
              <wp:docPr id="45" name=""/>
              <a:graphic>
                <a:graphicData uri="http://schemas.microsoft.com/office/word/2010/wordprocessingShape">
                  <wps:wsp>
                    <wps:cNvSpPr/>
                    <wps:cNvPr id="2" name="Shape 2"/>
                    <wps:spPr>
                      <a:xfrm>
                        <a:off x="2735707" y="3694940"/>
                        <a:ext cx="5220586" cy="170121"/>
                      </a:xfrm>
                      <a:prstGeom prst="rect">
                        <a:avLst/>
                      </a:prstGeom>
                      <a:noFill/>
                      <a:ln>
                        <a:noFill/>
                      </a:ln>
                    </wps:spPr>
                    <wps:txbx>
                      <w:txbxContent>
                        <w:p w:rsidR="00000000" w:rsidDel="00000000" w:rsidP="00000000" w:rsidRDefault="00000000" w:rsidRPr="00000000">
                          <w:pPr>
                            <w:spacing w:after="0" w:before="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a"/>
                              <w:sz w:val="20"/>
                              <w:vertAlign w:val="baseline"/>
                            </w:rPr>
                            <w:t xml:space="preserve">UMA PARTE DO TÍTULO EM PORTUGUÊS, NEGRITO, CAIXA ALTA</w:t>
                          </w:r>
                        </w:p>
                        <w:p w:rsidR="00000000" w:rsidDel="00000000" w:rsidP="00000000" w:rsidRDefault="00000000" w:rsidRPr="00000000">
                          <w:pPr>
                            <w:spacing w:after="0" w:before="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a"/>
                              <w:sz w:val="20"/>
                              <w:vertAlign w:val="baseline"/>
                            </w:rPr>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margin">
                <wp:align>left</wp:align>
              </wp:positionH>
              <wp:positionV relativeFrom="page">
                <wp:posOffset>519115</wp:posOffset>
              </wp:positionV>
              <wp:extent cx="5268211" cy="266323"/>
              <wp:effectExtent b="0" l="0" r="0" t="0"/>
              <wp:wrapSquare wrapText="bothSides" distB="0" distT="0" distL="0" distR="0"/>
              <wp:docPr id="45"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5268211" cy="266323"/>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P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2520"/>
    </w:pPr>
    <w:rPr>
      <w:b w:val="1"/>
      <w:bCs w:val="1"/>
      <w:sz w:val="45"/>
      <w:szCs w:val="45"/>
    </w:rPr>
  </w:style>
  <w:style w:type="paragraph" w:styleId="Heading2">
    <w:name w:val="heading 2"/>
    <w:basedOn w:val="Normal"/>
    <w:next w:val="Normal"/>
    <w:pPr>
      <w:spacing w:before="92" w:lineRule="auto"/>
      <w:ind w:left="114"/>
    </w:pPr>
    <w:rPr>
      <w:b w:val="1"/>
      <w:bCs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Pr>
      <w:lang w:bidi="pt-PT" w:eastAsia="pt-PT"/>
    </w:rPr>
  </w:style>
  <w:style w:type="paragraph" w:styleId="Ttulo1">
    <w:name w:val="heading 1"/>
    <w:basedOn w:val="Normal"/>
    <w:uiPriority w:val="9"/>
    <w:qFormat w:val="1"/>
    <w:pPr>
      <w:ind w:left="2520"/>
      <w:outlineLvl w:val="0"/>
    </w:pPr>
    <w:rPr>
      <w:b w:val="1"/>
      <w:bCs w:val="1"/>
      <w:sz w:val="45"/>
      <w:szCs w:val="45"/>
    </w:rPr>
  </w:style>
  <w:style w:type="paragraph" w:styleId="Ttulo2">
    <w:name w:val="heading 2"/>
    <w:basedOn w:val="Normal"/>
    <w:uiPriority w:val="9"/>
    <w:semiHidden w:val="1"/>
    <w:unhideWhenUsed w:val="1"/>
    <w:qFormat w:val="1"/>
    <w:pPr>
      <w:spacing w:before="92"/>
      <w:ind w:left="114"/>
      <w:outlineLvl w:val="1"/>
    </w:pPr>
    <w:rPr>
      <w:b w:val="1"/>
      <w:bCs w:val="1"/>
      <w:sz w:val="24"/>
      <w:szCs w:val="24"/>
    </w:rPr>
  </w:style>
  <w:style w:type="paragraph" w:styleId="Ttulo3">
    <w:name w:val="heading 3"/>
    <w:basedOn w:val="Normal"/>
    <w:uiPriority w:val="9"/>
    <w:semiHidden w:val="1"/>
    <w:unhideWhenUsed w:val="1"/>
    <w:qFormat w:val="1"/>
    <w:pPr>
      <w:ind w:right="103"/>
      <w:jc w:val="right"/>
      <w:outlineLvl w:val="2"/>
    </w:pPr>
    <w:rPr>
      <w:sz w:val="24"/>
      <w:szCs w:val="24"/>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Corpodetexto">
    <w:name w:val="Body Text"/>
    <w:basedOn w:val="Normal"/>
    <w:uiPriority w:val="1"/>
    <w:qFormat w:val="1"/>
    <w:rPr>
      <w:sz w:val="20"/>
      <w:szCs w:val="20"/>
    </w:rPr>
  </w:style>
  <w:style w:type="paragraph" w:styleId="PargrafodaLista">
    <w:name w:val="List Paragraph"/>
    <w:basedOn w:val="Normal"/>
    <w:link w:val="PargrafodaListaChar"/>
    <w:uiPriority w:val="34"/>
    <w:qFormat w:val="1"/>
    <w:pPr>
      <w:ind w:left="3174"/>
      <w:jc w:val="both"/>
    </w:pPr>
  </w:style>
  <w:style w:type="paragraph" w:styleId="TableParagraph" w:customStyle="1">
    <w:name w:val="Table Paragraph"/>
    <w:basedOn w:val="Normal"/>
    <w:uiPriority w:val="1"/>
    <w:qFormat w:val="1"/>
    <w:rPr>
      <w:rFonts w:ascii="Times New Roman" w:cs="Times New Roman" w:eastAsia="Times New Roman" w:hAnsi="Times New Roman"/>
    </w:rPr>
  </w:style>
  <w:style w:type="paragraph" w:styleId="Cabealho">
    <w:name w:val="header"/>
    <w:basedOn w:val="Normal"/>
    <w:link w:val="CabealhoChar"/>
    <w:uiPriority w:val="99"/>
    <w:unhideWhenUsed w:val="1"/>
    <w:rsid w:val="003E2717"/>
    <w:pPr>
      <w:tabs>
        <w:tab w:val="center" w:pos="4252"/>
        <w:tab w:val="right" w:pos="8504"/>
      </w:tabs>
    </w:pPr>
  </w:style>
  <w:style w:type="character" w:styleId="CabealhoChar" w:customStyle="1">
    <w:name w:val="Cabeçalho Char"/>
    <w:basedOn w:val="Fontepargpadro"/>
    <w:link w:val="Cabealho"/>
    <w:uiPriority w:val="99"/>
    <w:rsid w:val="003E2717"/>
    <w:rPr>
      <w:rFonts w:ascii="Arial" w:cs="Arial" w:eastAsia="Arial" w:hAnsi="Arial"/>
      <w:lang w:bidi="pt-PT" w:eastAsia="pt-PT" w:val="pt-PT"/>
    </w:rPr>
  </w:style>
  <w:style w:type="paragraph" w:styleId="Rodap">
    <w:name w:val="footer"/>
    <w:basedOn w:val="Normal"/>
    <w:link w:val="RodapChar"/>
    <w:uiPriority w:val="99"/>
    <w:unhideWhenUsed w:val="1"/>
    <w:rsid w:val="003E2717"/>
    <w:pPr>
      <w:tabs>
        <w:tab w:val="center" w:pos="4252"/>
        <w:tab w:val="right" w:pos="8504"/>
      </w:tabs>
    </w:pPr>
  </w:style>
  <w:style w:type="character" w:styleId="RodapChar" w:customStyle="1">
    <w:name w:val="Rodapé Char"/>
    <w:basedOn w:val="Fontepargpadro"/>
    <w:link w:val="Rodap"/>
    <w:uiPriority w:val="99"/>
    <w:rsid w:val="003E2717"/>
    <w:rPr>
      <w:rFonts w:ascii="Arial" w:cs="Arial" w:eastAsia="Arial" w:hAnsi="Arial"/>
      <w:lang w:bidi="pt-PT" w:eastAsia="pt-PT" w:val="pt-PT"/>
    </w:rPr>
  </w:style>
  <w:style w:type="paragraph" w:styleId="Estilopadro" w:customStyle="1">
    <w:name w:val="Estilo padrão"/>
    <w:rsid w:val="00AC196E"/>
    <w:pPr>
      <w:suppressAutoHyphens w:val="1"/>
      <w:jc w:val="both"/>
    </w:pPr>
    <w:rPr>
      <w:rFonts w:ascii="Times New Roman" w:cs="Mangal" w:eastAsia="SimSun" w:hAnsi="Times New Roman"/>
      <w:color w:val="00000a"/>
      <w:sz w:val="24"/>
      <w:szCs w:val="24"/>
      <w:lang w:bidi="hi-IN" w:eastAsia="zh-CN" w:val="pt-BR"/>
    </w:rPr>
  </w:style>
  <w:style w:type="paragraph" w:styleId="NormalWeb">
    <w:name w:val="Normal (Web)"/>
    <w:aliases w:val="Text"/>
    <w:basedOn w:val="Estilopadro"/>
    <w:uiPriority w:val="99"/>
    <w:rsid w:val="00AC196E"/>
    <w:pPr>
      <w:spacing w:after="280" w:before="280"/>
    </w:pPr>
  </w:style>
  <w:style w:type="character" w:styleId="fwb" w:customStyle="1">
    <w:name w:val="fwb"/>
    <w:rsid w:val="00AC196E"/>
  </w:style>
  <w:style w:type="paragraph" w:styleId="BodyText21" w:customStyle="1">
    <w:name w:val="Body Text 21"/>
    <w:basedOn w:val="Estilopadro"/>
    <w:rsid w:val="00D34E7E"/>
    <w:pPr>
      <w:spacing w:line="360" w:lineRule="auto"/>
    </w:pPr>
    <w:rPr>
      <w:rFonts w:ascii="Book Antiqua" w:cs="Book Antiqua" w:hAnsi="Book Antiqua"/>
    </w:rPr>
  </w:style>
  <w:style w:type="character" w:styleId="Hyperlink">
    <w:name w:val="Hyperlink"/>
    <w:uiPriority w:val="99"/>
    <w:unhideWhenUsed w:val="1"/>
    <w:rsid w:val="00D34E7E"/>
    <w:rPr>
      <w:color w:val="0000ff"/>
      <w:u w:val="single"/>
    </w:rPr>
  </w:style>
  <w:style w:type="paragraph" w:styleId="SemEspaamento">
    <w:name w:val="No Spacing"/>
    <w:uiPriority w:val="1"/>
    <w:qFormat w:val="1"/>
    <w:rsid w:val="007D78CF"/>
    <w:pPr>
      <w:widowControl w:val="1"/>
      <w:suppressAutoHyphens w:val="1"/>
      <w:jc w:val="both"/>
    </w:pPr>
    <w:rPr>
      <w:rFonts w:ascii="Times New Roman" w:cs="Times New Roman" w:eastAsia="Times New Roman" w:hAnsi="Times New Roman"/>
      <w:szCs w:val="20"/>
      <w:lang w:eastAsia="zh-CN"/>
    </w:rPr>
  </w:style>
  <w:style w:type="paragraph" w:styleId="Textodenotaderodap">
    <w:name w:val="footnote text"/>
    <w:aliases w:val="f t,ft"/>
    <w:basedOn w:val="Normal"/>
    <w:link w:val="TextodenotaderodapChar"/>
    <w:uiPriority w:val="99"/>
    <w:semiHidden w:val="1"/>
    <w:unhideWhenUsed w:val="1"/>
    <w:rsid w:val="00723935"/>
    <w:pPr>
      <w:widowControl w:val="1"/>
      <w:jc w:val="both"/>
    </w:pPr>
    <w:rPr>
      <w:rFonts w:asciiTheme="minorHAnsi" w:cstheme="minorBidi" w:eastAsiaTheme="minorEastAsia" w:hAnsiTheme="minorHAnsi"/>
      <w:sz w:val="20"/>
      <w:szCs w:val="20"/>
      <w:lang w:bidi="ar-SA" w:eastAsia="pt-BR" w:val="pt-BR"/>
    </w:rPr>
  </w:style>
  <w:style w:type="character" w:styleId="TextodenotaderodapChar" w:customStyle="1">
    <w:name w:val="Texto de nota de rodapé Char"/>
    <w:aliases w:val="f t Char,ft Char"/>
    <w:basedOn w:val="Fontepargpadro"/>
    <w:link w:val="Textodenotaderodap"/>
    <w:uiPriority w:val="99"/>
    <w:semiHidden w:val="1"/>
    <w:rsid w:val="00723935"/>
    <w:rPr>
      <w:rFonts w:eastAsiaTheme="minorEastAsia"/>
      <w:sz w:val="20"/>
      <w:szCs w:val="20"/>
      <w:lang w:eastAsia="pt-BR" w:val="pt-BR"/>
    </w:rPr>
  </w:style>
  <w:style w:type="character" w:styleId="Refdenotaderodap">
    <w:name w:val="footnote reference"/>
    <w:basedOn w:val="Fontepargpadro"/>
    <w:uiPriority w:val="99"/>
    <w:semiHidden w:val="1"/>
    <w:unhideWhenUsed w:val="1"/>
    <w:rsid w:val="00723935"/>
    <w:rPr>
      <w:vertAlign w:val="superscript"/>
    </w:rPr>
  </w:style>
  <w:style w:type="paragraph" w:styleId="Pr-formataoHTML">
    <w:name w:val="HTML Preformatted"/>
    <w:basedOn w:val="Normal"/>
    <w:link w:val="Pr-formataoHTMLChar"/>
    <w:uiPriority w:val="99"/>
    <w:semiHidden w:val="1"/>
    <w:unhideWhenUsed w:val="1"/>
    <w:rsid w:val="00723935"/>
    <w:pPr>
      <w:widowControl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eastAsia="Times New Roman" w:hAnsi="Courier New"/>
      <w:sz w:val="20"/>
      <w:szCs w:val="20"/>
      <w:lang w:bidi="ar-SA" w:eastAsia="pt-BR" w:val="pt-BR"/>
    </w:rPr>
  </w:style>
  <w:style w:type="character" w:styleId="Pr-formataoHTMLChar" w:customStyle="1">
    <w:name w:val="Pré-formatação HTML Char"/>
    <w:basedOn w:val="Fontepargpadro"/>
    <w:link w:val="Pr-formataoHTML"/>
    <w:uiPriority w:val="99"/>
    <w:semiHidden w:val="1"/>
    <w:rsid w:val="00723935"/>
    <w:rPr>
      <w:rFonts w:ascii="Courier New" w:cs="Courier New" w:eastAsia="Times New Roman" w:hAnsi="Courier New"/>
      <w:sz w:val="20"/>
      <w:szCs w:val="20"/>
      <w:lang w:eastAsia="pt-BR" w:val="pt-BR"/>
    </w:rPr>
  </w:style>
  <w:style w:type="character" w:styleId="ncoradanotaderodap" w:customStyle="1">
    <w:name w:val="Âncora da nota de rodapé"/>
    <w:locked w:val="1"/>
    <w:rsid w:val="00C17434"/>
    <w:rPr>
      <w:vertAlign w:val="superscript"/>
    </w:rPr>
  </w:style>
  <w:style w:type="paragraph" w:styleId="Default" w:customStyle="1">
    <w:name w:val="Default"/>
    <w:rsid w:val="00CF0213"/>
    <w:pPr>
      <w:widowControl w:val="1"/>
      <w:adjustRightInd w:val="0"/>
    </w:pPr>
    <w:rPr>
      <w:rFonts w:ascii="Swis721 Lt BT" w:cs="Swis721 Lt BT" w:eastAsia="Calibri" w:hAnsi="Swis721 Lt BT"/>
      <w:color w:val="000000"/>
      <w:sz w:val="24"/>
      <w:szCs w:val="24"/>
      <w:lang w:val="pt-BR"/>
    </w:rPr>
  </w:style>
  <w:style w:type="character" w:styleId="PargrafodaListaChar" w:customStyle="1">
    <w:name w:val="Parágrafo da Lista Char"/>
    <w:link w:val="PargrafodaLista"/>
    <w:uiPriority w:val="34"/>
    <w:rsid w:val="00CF0213"/>
    <w:rPr>
      <w:rFonts w:ascii="Arial" w:cs="Arial" w:eastAsia="Arial" w:hAnsi="Arial"/>
      <w:lang w:bidi="pt-PT" w:eastAsia="pt-PT" w:val="pt-PT"/>
    </w:rPr>
  </w:style>
  <w:style w:type="table" w:styleId="Tabelacomgrade">
    <w:name w:val="Table Grid"/>
    <w:basedOn w:val="Tabelanormal"/>
    <w:uiPriority w:val="39"/>
    <w:rsid w:val="00CF0213"/>
    <w:pPr>
      <w:widowControl w:val="1"/>
      <w:jc w:val="both"/>
    </w:pPr>
    <w:rPr>
      <w:rFonts w:eastAsiaTheme="minorEastAsia"/>
      <w:lang w:val="pt-BR"/>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6" w:customStyle="1">
    <w:name w:val="A6"/>
    <w:uiPriority w:val="99"/>
    <w:rsid w:val="009F2CC0"/>
    <w:rPr>
      <w:rFonts w:cs="Garamond"/>
      <w:color w:val="000000"/>
      <w:sz w:val="22"/>
      <w:szCs w:val="22"/>
    </w:rPr>
  </w:style>
  <w:style w:type="character" w:styleId="nfaseSutil">
    <w:name w:val="Subtle Emphasis"/>
    <w:basedOn w:val="Fontepargpadro"/>
    <w:uiPriority w:val="19"/>
    <w:qFormat w:val="1"/>
    <w:rsid w:val="005F7D4E"/>
    <w:rPr>
      <w:i w:val="1"/>
      <w:iCs w:val="1"/>
      <w:color w:val="404040" w:themeColor="text1" w:themeTint="0000BF"/>
    </w:rPr>
  </w:style>
  <w:style w:type="character" w:styleId="MenoPendente">
    <w:name w:val="Unresolved Mention"/>
    <w:basedOn w:val="Fontepargpadro"/>
    <w:uiPriority w:val="99"/>
    <w:semiHidden w:val="1"/>
    <w:unhideWhenUsed w:val="1"/>
    <w:rsid w:val="005F7D4E"/>
    <w:rPr>
      <w:color w:val="605e5c"/>
      <w:shd w:color="auto" w:fill="e1dfdd" w:val="clear"/>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1"/>
    <w:tblPr>
      <w:tblStyleRowBandSize w:val="1"/>
      <w:tblStyleColBandSize w:val="1"/>
      <w:tblCellMar>
        <w:left w:w="115.0" w:type="dxa"/>
        <w:right w:w="115.0" w:type="dxa"/>
      </w:tblCellMar>
    </w:tblPr>
  </w:style>
  <w:style w:type="table" w:styleId="a0" w:customStyle="1">
    <w:basedOn w:val="TableNormal1"/>
    <w:tblPr>
      <w:tblStyleRowBandSize w:val="1"/>
      <w:tblStyleColBandSize w:val="1"/>
      <w:tblCellMar>
        <w:left w:w="115.0" w:type="dxa"/>
        <w:right w:w="115.0" w:type="dxa"/>
      </w:tblCellMar>
    </w:tblPr>
  </w:style>
  <w:style w:type="table" w:styleId="a1" w:customStyle="1">
    <w:basedOn w:val="TableNormal1"/>
    <w:tblPr>
      <w:tblStyleRowBandSize w:val="1"/>
      <w:tblStyleColBandSize w:val="1"/>
      <w:tblCellMar>
        <w:left w:w="115.0" w:type="dxa"/>
        <w:right w:w="115.0" w:type="dxa"/>
      </w:tblCellMar>
    </w:tblPr>
  </w:style>
  <w:style w:type="table" w:styleId="a2" w:customStyle="1">
    <w:basedOn w:val="TableNormal1"/>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image" Target="media/image3.png"/><Relationship Id="rId13" Type="http://schemas.openxmlformats.org/officeDocument/2006/relationships/header" Target="header3.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png"/><Relationship Id="rId15" Type="http://schemas.openxmlformats.org/officeDocument/2006/relationships/footer" Target="footer2.xml"/><Relationship Id="rId14" Type="http://schemas.openxmlformats.org/officeDocument/2006/relationships/footer" Target="footer1.xml"/><Relationship Id="rId16"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mailto:xxxxx.@xxxx.com.br" TargetMode="External"/><Relationship Id="rId2" Type="http://schemas.openxmlformats.org/officeDocument/2006/relationships/hyperlink" Target="mailto:xxxxx.@xxxx.com.br" TargetMode="External"/><Relationship Id="rId3" Type="http://schemas.openxmlformats.org/officeDocument/2006/relationships/hyperlink" Target="mailto:xxxxx.@xxxx.com.br" TargetMode="External"/><Relationship Id="rId4" Type="http://schemas.openxmlformats.org/officeDocument/2006/relationships/hyperlink" Target="mailto:xxxxx.@xxxx.com.br" TargetMode="External"/><Relationship Id="rId5" Type="http://schemas.openxmlformats.org/officeDocument/2006/relationships/hyperlink" Target="mailto:xxxxx.@xxxx.com.b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Dsl5zzvT2LJTNjaomdqDBx5r9Q==">CgMxLjAyCGguZ2pkZ3hzMg1oLnhmanJkcGtmZXhqOAByITFBeHA5QUlVUGZ4UlhZSXpUaGFBN0dMWXRpYzY2Ql9yZg==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2020-06-19T18:09:00Z</dcterms:created>
  <dc:creator>Kilma Viana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2018-03-20T00:00:00Z</vt:filetime>
  </property>
  <property fmtid="{D5CDD505-2E9C-101B-9397-08002B2CF9AE}" pid="3" name="Creator">
    <vt:lpwstr>Adobe Illustrator CC 2017 (Windows)</vt:lpwstr>
  </property>
  <property fmtid="{D5CDD505-2E9C-101B-9397-08002B2CF9AE}" pid="4" name="LastSaved">
    <vt:filetime>2018-04-29T00:00:00Z</vt:filetime>
  </property>
</Properties>
</file>